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FE4" w:rsidRPr="00EC073F" w:rsidRDefault="00006FE4" w:rsidP="00EC073F">
      <w:pPr>
        <w:pStyle w:val="1"/>
        <w:widowControl/>
        <w:shd w:val="clear" w:color="auto" w:fill="FFFFFF"/>
        <w:spacing w:beforeAutospacing="0" w:afterAutospacing="0"/>
        <w:jc w:val="center"/>
        <w:rPr>
          <w:rFonts w:ascii="微软雅黑" w:eastAsia="微软雅黑" w:hAnsi="微软雅黑" w:cs="微软雅黑"/>
          <w:sz w:val="36"/>
          <w:szCs w:val="36"/>
          <w:shd w:val="clear" w:color="auto" w:fill="FFFFFF"/>
        </w:rPr>
      </w:pPr>
      <w:r w:rsidRPr="00EC073F">
        <w:rPr>
          <w:rFonts w:ascii="微软雅黑" w:eastAsia="微软雅黑" w:hAnsi="微软雅黑" w:cs="微软雅黑"/>
          <w:sz w:val="36"/>
          <w:szCs w:val="36"/>
          <w:shd w:val="clear" w:color="auto" w:fill="FFFFFF"/>
        </w:rPr>
        <w:t>高校思想政治工作质量提升工程实施纲要</w:t>
      </w:r>
    </w:p>
    <w:p w:rsidR="00006FE4" w:rsidRDefault="00006FE4" w:rsidP="00006FE4">
      <w:pPr>
        <w:widowControl/>
        <w:shd w:val="clear" w:color="auto" w:fill="FFFFFF"/>
        <w:spacing w:line="360" w:lineRule="atLeast"/>
        <w:ind w:firstLine="480"/>
        <w:jc w:val="left"/>
        <w:rPr>
          <w:rFonts w:ascii="Arial" w:eastAsia="宋体" w:hAnsi="Arial" w:cs="Arial"/>
          <w:color w:val="333333"/>
          <w:kern w:val="0"/>
          <w:szCs w:val="21"/>
        </w:rPr>
      </w:pP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一、目标原则</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1. 总体目标。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2. 基本原则。（1）坚持育人导向，突出价值引领。全面统筹办学治校各领域、教育教学各环节、人才培养各方面的育人资源和育人力量，推动知识传授、能力培养与理想信念、价值理念、道德观念的教育有机</w:t>
      </w:r>
      <w:r w:rsidRPr="00EC073F">
        <w:rPr>
          <w:rFonts w:ascii="微软雅黑" w:eastAsia="微软雅黑" w:hAnsi="微软雅黑" w:cs="微软雅黑"/>
          <w:sz w:val="27"/>
          <w:szCs w:val="27"/>
          <w:shd w:val="clear" w:color="auto" w:fill="FFFFFF"/>
        </w:rPr>
        <w:lastRenderedPageBreak/>
        <w:t>结合，建立健全系统化育人长效机制。（2）坚持遵循规律，勇于改革创新。遵循思想政治工作规律、教书育人规律和学生成长规律，坚持以师生为中心，把握师生思想特点和发展需求，优化内容供给、改进工作方法、创新工作载体，激活高校思想政治工作内生动力。（3）坚持问题导向，注重精准施策。聚焦重点任务、重点群体、重点领域、重点区域、薄弱环节，强化优势、补齐短板，加强分类指导、着力因材施教，着力破解高校思想政治工作领域存在的不平衡不充分问题，不断提高师生的获得感。（4）坚持协同联动，强化责任落实。加强党对高校思想政治工作的领导，落实主体责任，建立党委统一领导、部门分工负责、全员协同参与的责任体系。加强督导考核，严肃追责问责，把“软指标”变成“硬约束”。</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二、基本任务</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充分发挥课程、科研、实践、文化、网络、心理、管理、服务、资助、组织等方面工作的育人功能，挖掘育人要素，完善育人机制，优化评价激励，强化实施保障，切实构建“十大”育人体系。</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1. 课程育人质量提升体系。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lastRenderedPageBreak/>
        <w:t>2. 科研育人质量提升体系。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3. 实践育人质量提升体系。坚持理论教育与实践养成相结合，整合各</w:t>
      </w:r>
      <w:proofErr w:type="gramStart"/>
      <w:r w:rsidRPr="00EC073F">
        <w:rPr>
          <w:rFonts w:ascii="微软雅黑" w:eastAsia="微软雅黑" w:hAnsi="微软雅黑" w:cs="微软雅黑"/>
          <w:sz w:val="27"/>
          <w:szCs w:val="27"/>
          <w:shd w:val="clear" w:color="auto" w:fill="FFFFFF"/>
        </w:rPr>
        <w:t>类实践</w:t>
      </w:r>
      <w:proofErr w:type="gramEnd"/>
      <w:r w:rsidRPr="00EC073F">
        <w:rPr>
          <w:rFonts w:ascii="微软雅黑" w:eastAsia="微软雅黑" w:hAnsi="微软雅黑" w:cs="微软雅黑"/>
          <w:sz w:val="27"/>
          <w:szCs w:val="27"/>
          <w:shd w:val="clear" w:color="auto" w:fill="FFFFFF"/>
        </w:rPr>
        <w:t>资源，强化项目管理，丰富实践内容，创新实践形式，拓展实践平台，完善支持机制，教育引导师生在亲身参与中增强实践能力、</w:t>
      </w:r>
      <w:proofErr w:type="gramStart"/>
      <w:r w:rsidRPr="00EC073F">
        <w:rPr>
          <w:rFonts w:ascii="微软雅黑" w:eastAsia="微软雅黑" w:hAnsi="微软雅黑" w:cs="微软雅黑"/>
          <w:sz w:val="27"/>
          <w:szCs w:val="27"/>
          <w:shd w:val="clear" w:color="auto" w:fill="FFFFFF"/>
        </w:rPr>
        <w:t>树立家</w:t>
      </w:r>
      <w:proofErr w:type="gramEnd"/>
      <w:r w:rsidRPr="00EC073F">
        <w:rPr>
          <w:rFonts w:ascii="微软雅黑" w:eastAsia="微软雅黑" w:hAnsi="微软雅黑" w:cs="微软雅黑"/>
          <w:sz w:val="27"/>
          <w:szCs w:val="27"/>
          <w:shd w:val="clear" w:color="auto" w:fill="FFFFFF"/>
        </w:rPr>
        <w:t>国情怀。</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4. 文化育人质量提升体系。注重以文化人以文育人，深入开展中华优秀传统文化、革命文化、社会主义先进文化教育，推动中国特色社会主义文化繁荣兴盛，牢牢掌握高校意识形态工作领导权，</w:t>
      </w:r>
      <w:proofErr w:type="gramStart"/>
      <w:r w:rsidRPr="00EC073F">
        <w:rPr>
          <w:rFonts w:ascii="微软雅黑" w:eastAsia="微软雅黑" w:hAnsi="微软雅黑" w:cs="微软雅黑"/>
          <w:sz w:val="27"/>
          <w:szCs w:val="27"/>
          <w:shd w:val="clear" w:color="auto" w:fill="FFFFFF"/>
        </w:rPr>
        <w:t>践行</w:t>
      </w:r>
      <w:proofErr w:type="gramEnd"/>
      <w:r w:rsidRPr="00EC073F">
        <w:rPr>
          <w:rFonts w:ascii="微软雅黑" w:eastAsia="微软雅黑" w:hAnsi="微软雅黑" w:cs="微软雅黑"/>
          <w:sz w:val="27"/>
          <w:szCs w:val="27"/>
          <w:shd w:val="clear" w:color="auto" w:fill="FFFFFF"/>
        </w:rPr>
        <w:t>和弘扬社会主义核心价值观，优化校风学风，繁荣校园文化，培育大学精神，建设优美环境，滋养师生心灵、涵育师生品行、引领社会风尚。</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5. 网络育人质量提升体系。大力推进网络教育，加强校园网络文化建设与管理，拓展网络平台，丰富网络内容，建</w:t>
      </w:r>
      <w:proofErr w:type="gramStart"/>
      <w:r w:rsidRPr="00EC073F">
        <w:rPr>
          <w:rFonts w:ascii="微软雅黑" w:eastAsia="微软雅黑" w:hAnsi="微软雅黑" w:cs="微软雅黑"/>
          <w:sz w:val="27"/>
          <w:szCs w:val="27"/>
          <w:shd w:val="clear" w:color="auto" w:fill="FFFFFF"/>
        </w:rPr>
        <w:t>强网络</w:t>
      </w:r>
      <w:proofErr w:type="gramEnd"/>
      <w:r w:rsidRPr="00EC073F">
        <w:rPr>
          <w:rFonts w:ascii="微软雅黑" w:eastAsia="微软雅黑" w:hAnsi="微软雅黑" w:cs="微软雅黑"/>
          <w:sz w:val="27"/>
          <w:szCs w:val="27"/>
          <w:shd w:val="clear" w:color="auto" w:fill="FFFFFF"/>
        </w:rPr>
        <w:t>队伍，净化网络空间，优化成果评价，推动思想政治工作传统优势同信息技术高度融合，引导师生强化网络意识，树立网络思维，提升网络文明素养，创作网络文化产品，传播主旋律、弘扬正能量，守护好网络精神家园。</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lastRenderedPageBreak/>
        <w:t>6. 心理育人质量提升体系。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7. 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8. 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9. 资助育人质量提升体系。把“扶困”与“扶智”，“扶困”与“扶志”结合起来，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w:t>
      </w:r>
      <w:r w:rsidRPr="00EC073F">
        <w:rPr>
          <w:rFonts w:ascii="微软雅黑" w:eastAsia="微软雅黑" w:hAnsi="微软雅黑" w:cs="微软雅黑"/>
          <w:sz w:val="27"/>
          <w:szCs w:val="27"/>
          <w:shd w:val="clear" w:color="auto" w:fill="FFFFFF"/>
        </w:rPr>
        <w:lastRenderedPageBreak/>
        <w:t>循环，着力培养受助学生自立自强、诚实守信、知恩感恩、勇于担当的良好品质。</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10. 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三、主要内容</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1．统筹推进课程育人。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w:t>
      </w:r>
      <w:r w:rsidRPr="00EC073F">
        <w:rPr>
          <w:rFonts w:ascii="微软雅黑" w:eastAsia="微软雅黑" w:hAnsi="微软雅黑" w:cs="微软雅黑"/>
          <w:sz w:val="27"/>
          <w:szCs w:val="27"/>
          <w:shd w:val="clear" w:color="auto" w:fill="FFFFFF"/>
        </w:rPr>
        <w:lastRenderedPageBreak/>
        <w:t>会科学专业核心课程教材目录，研制引进教材选用管理办法，建立国家优秀教材评选奖励制度，制定高校课堂教学管理指导意见，明确课堂教学的纪律要求。培育选树一批“学科育人示范课程”，建立一批“课程思政研究中心”。</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2. 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3. 扎实推动实践育人。整合实践资源，拓展实践平台，依托高新技术开发区、大学科技园、城市社区、农村乡镇、工矿企业、爱国主义教育场所等，建立多种形式的社会实践、创业实习基地。丰富实践内容，</w:t>
      </w:r>
      <w:r w:rsidRPr="00EC073F">
        <w:rPr>
          <w:rFonts w:ascii="微软雅黑" w:eastAsia="微软雅黑" w:hAnsi="微软雅黑" w:cs="微软雅黑"/>
          <w:sz w:val="27"/>
          <w:szCs w:val="27"/>
          <w:shd w:val="clear" w:color="auto" w:fill="FFFFFF"/>
        </w:rPr>
        <w:lastRenderedPageBreak/>
        <w:t>创新实践形式，广泛开展社会调查、生产劳动、社会公益、志愿服务、科技发明、勤工助学等社会实践活动，深入开展好大学生暑期“三下乡”“志愿服务西部计划”等传统经典项目，组织实施好“牢记时代使命，书写人生华章”“百万师生追寻习近平总书记成长足迹”“百万师生重走复兴之路”“百万师生‘一带一路’社会实践专项行动”等新时代社会实践精品项目，探索开展师生志愿服务评价认证。深入推进实践教学改革，分类制订实践教学标准，适度增加实践教学比重，原则上哲学社会科学类专业实践教学不少于总学分（学时）的15%，理工农</w:t>
      </w:r>
      <w:proofErr w:type="gramStart"/>
      <w:r w:rsidRPr="00EC073F">
        <w:rPr>
          <w:rFonts w:ascii="微软雅黑" w:eastAsia="微软雅黑" w:hAnsi="微软雅黑" w:cs="微软雅黑"/>
          <w:sz w:val="27"/>
          <w:szCs w:val="27"/>
          <w:shd w:val="clear" w:color="auto" w:fill="FFFFFF"/>
        </w:rPr>
        <w:t>医</w:t>
      </w:r>
      <w:proofErr w:type="gramEnd"/>
      <w:r w:rsidRPr="00EC073F">
        <w:rPr>
          <w:rFonts w:ascii="微软雅黑" w:eastAsia="微软雅黑" w:hAnsi="微软雅黑" w:cs="微软雅黑"/>
          <w:sz w:val="27"/>
          <w:szCs w:val="27"/>
          <w:shd w:val="clear" w:color="auto" w:fill="FFFFFF"/>
        </w:rPr>
        <w:t>类专业不少于25%。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4. 深入推进文化育人。推进中华优秀传统文化教育，实施 “中华经典诵读工程”“中国传统节日振兴工程”，开展“礼敬中华优秀传统文化”“戏曲进校园”等文化建设活动，展示一批体育艺术文化成果，建设</w:t>
      </w:r>
      <w:proofErr w:type="gramStart"/>
      <w:r w:rsidRPr="00EC073F">
        <w:rPr>
          <w:rFonts w:ascii="微软雅黑" w:eastAsia="微软雅黑" w:hAnsi="微软雅黑" w:cs="微软雅黑"/>
          <w:sz w:val="27"/>
          <w:szCs w:val="27"/>
          <w:shd w:val="clear" w:color="auto" w:fill="FFFFFF"/>
        </w:rPr>
        <w:t>一</w:t>
      </w:r>
      <w:proofErr w:type="gramEnd"/>
      <w:r w:rsidRPr="00EC073F">
        <w:rPr>
          <w:rFonts w:ascii="微软雅黑" w:eastAsia="微软雅黑" w:hAnsi="微软雅黑" w:cs="微软雅黑"/>
          <w:sz w:val="27"/>
          <w:szCs w:val="27"/>
          <w:shd w:val="clear" w:color="auto" w:fill="FFFFFF"/>
        </w:rPr>
        <w:t>批文化传承基地，引导高雅艺术、非物质文化、民族民间优秀文化走近师生。挖掘革命文化的育人内涵，实施“革命文化教育资源库建设工程”，开展“传承红色基因、担当复兴重任”主题教育活动，组织</w:t>
      </w:r>
      <w:r w:rsidRPr="00EC073F">
        <w:rPr>
          <w:rFonts w:ascii="微软雅黑" w:eastAsia="微软雅黑" w:hAnsi="微软雅黑" w:cs="微软雅黑"/>
          <w:sz w:val="27"/>
          <w:szCs w:val="27"/>
          <w:shd w:val="clear" w:color="auto" w:fill="FFFFFF"/>
        </w:rPr>
        <w:lastRenderedPageBreak/>
        <w:t>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w:t>
      </w:r>
      <w:proofErr w:type="gramStart"/>
      <w:r w:rsidRPr="00EC073F">
        <w:rPr>
          <w:rFonts w:ascii="微软雅黑" w:eastAsia="微软雅黑" w:hAnsi="微软雅黑" w:cs="微软雅黑"/>
          <w:sz w:val="27"/>
          <w:szCs w:val="27"/>
          <w:shd w:val="clear" w:color="auto" w:fill="FFFFFF"/>
        </w:rPr>
        <w:t>践行</w:t>
      </w:r>
      <w:proofErr w:type="gramEnd"/>
      <w:r w:rsidRPr="00EC073F">
        <w:rPr>
          <w:rFonts w:ascii="微软雅黑" w:eastAsia="微软雅黑" w:hAnsi="微软雅黑" w:cs="微软雅黑"/>
          <w:sz w:val="27"/>
          <w:szCs w:val="27"/>
          <w:shd w:val="clear" w:color="auto" w:fill="FFFFFF"/>
        </w:rPr>
        <w:t>社会主义核心价值观先进典型。大力繁荣校园文化，创新校园文化品牌，挖掘校史校风校训校歌的教育作用，推进“一校一品”校园文化建设，引导高校建设特色校园文化；实施“高校原创文化经典推广行动计划”，支持师生原创歌剧、舞蹈、音乐、影视等文艺精品扩大影响力和辐射力；广泛开展“我的中国梦”等主题教育活动，推选展示一批高校校园文化建设优秀成果。建设美丽校园，制作发布高校优秀人文景观、自然景观名录，推动实现校园山、水、园、林、路、馆建设达到使用、审美、教育功能的和谐统一。广泛开展文明校园创建，评选“全国文明校园”，把高校建设成为社会主义精神文明高地。</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5. 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和中国大学生在线全国共建，推选展示一批校园网络名站名栏，引领建设校园网络新媒</w:t>
      </w:r>
      <w:r w:rsidRPr="00EC073F">
        <w:rPr>
          <w:rFonts w:ascii="微软雅黑" w:eastAsia="微软雅黑" w:hAnsi="微软雅黑" w:cs="微软雅黑"/>
          <w:sz w:val="27"/>
          <w:szCs w:val="27"/>
          <w:shd w:val="clear" w:color="auto" w:fill="FFFFFF"/>
        </w:rPr>
        <w:lastRenderedPageBreak/>
        <w:t>体矩阵。丰富网络内容，开展“大学生网络文化节”“高校网络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6. 大力促进心理育人。加强知识教育，把心理健康教育课程纳入学校整体教学计划，组织编写大学生心理健康教育示范教材，开发建设《大学生心理健康》等在线课程，实现心理健康知识教育全覆盖。开展宣传活动，举办“5·25”大学生心理健康节等品牌活动，充分利用网络、广播、</w:t>
      </w:r>
      <w:proofErr w:type="gramStart"/>
      <w:r w:rsidRPr="00EC073F">
        <w:rPr>
          <w:rFonts w:ascii="微软雅黑" w:eastAsia="微软雅黑" w:hAnsi="微软雅黑" w:cs="微软雅黑"/>
          <w:sz w:val="27"/>
          <w:szCs w:val="27"/>
          <w:shd w:val="clear" w:color="auto" w:fill="FFFFFF"/>
        </w:rPr>
        <w:t>微信公众号</w:t>
      </w:r>
      <w:proofErr w:type="gramEnd"/>
      <w:r w:rsidRPr="00EC073F">
        <w:rPr>
          <w:rFonts w:ascii="微软雅黑" w:eastAsia="微软雅黑" w:hAnsi="微软雅黑" w:cs="微软雅黑"/>
          <w:sz w:val="27"/>
          <w:szCs w:val="27"/>
          <w:shd w:val="clear" w:color="auto" w:fill="FFFFFF"/>
        </w:rPr>
        <w:t>、APP等媒体，营造心理健康教育良好氛围，提高师生心理保健能力。强化咨询服务，提高心理健康教育咨询与服务中心建设水平，按照师生比不低于1</w:t>
      </w:r>
      <w:r w:rsidRPr="00EC073F">
        <w:rPr>
          <w:rFonts w:ascii="微软雅黑" w:eastAsia="微软雅黑" w:hAnsi="微软雅黑" w:cs="微软雅黑" w:hint="eastAsia"/>
          <w:sz w:val="27"/>
          <w:szCs w:val="27"/>
          <w:shd w:val="clear" w:color="auto" w:fill="FFFFFF"/>
        </w:rPr>
        <w:t>∶</w:t>
      </w:r>
      <w:r w:rsidRPr="00EC073F">
        <w:rPr>
          <w:rFonts w:ascii="微软雅黑" w:eastAsia="微软雅黑" w:hAnsi="微软雅黑" w:cs="微软雅黑"/>
          <w:sz w:val="27"/>
          <w:szCs w:val="27"/>
          <w:shd w:val="clear" w:color="auto" w:fill="FFFFFF"/>
        </w:rPr>
        <w:t>4000配备心理健康教育专业教师，每校至少配备2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高校心理健康教育示范中心”。</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lastRenderedPageBreak/>
        <w:t>7. 切实强化管理育人。完善教育法律法规体系，加快制（修）</w:t>
      </w:r>
      <w:proofErr w:type="gramStart"/>
      <w:r w:rsidRPr="00EC073F">
        <w:rPr>
          <w:rFonts w:ascii="微软雅黑" w:eastAsia="微软雅黑" w:hAnsi="微软雅黑" w:cs="微软雅黑"/>
          <w:sz w:val="27"/>
          <w:szCs w:val="27"/>
          <w:shd w:val="clear" w:color="auto" w:fill="FFFFFF"/>
        </w:rPr>
        <w:t>订教育</w:t>
      </w:r>
      <w:proofErr w:type="gramEnd"/>
      <w:r w:rsidRPr="00EC073F">
        <w:rPr>
          <w:rFonts w:ascii="微软雅黑" w:eastAsia="微软雅黑" w:hAnsi="微软雅黑" w:cs="微软雅黑"/>
          <w:sz w:val="27"/>
          <w:szCs w:val="27"/>
          <w:shd w:val="clear" w:color="auto" w:fill="FFFFFF"/>
        </w:rPr>
        <w:t>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管理育人示范岗”，引导管理干部用良好的管理模式和管理行为影响和培养学生。</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8. 不断深化服务育人。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w:t>
      </w:r>
      <w:r w:rsidRPr="00EC073F">
        <w:rPr>
          <w:rFonts w:ascii="微软雅黑" w:eastAsia="微软雅黑" w:hAnsi="微软雅黑" w:cs="微软雅黑"/>
          <w:sz w:val="27"/>
          <w:szCs w:val="27"/>
          <w:shd w:val="clear" w:color="auto" w:fill="FFFFFF"/>
        </w:rPr>
        <w:lastRenderedPageBreak/>
        <w:t>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w:t>
      </w:r>
      <w:proofErr w:type="gramStart"/>
      <w:r w:rsidRPr="00EC073F">
        <w:rPr>
          <w:rFonts w:ascii="微软雅黑" w:eastAsia="微软雅黑" w:hAnsi="微软雅黑" w:cs="微软雅黑"/>
          <w:sz w:val="27"/>
          <w:szCs w:val="27"/>
          <w:shd w:val="clear" w:color="auto" w:fill="FFFFFF"/>
        </w:rPr>
        <w:t>物防技防</w:t>
      </w:r>
      <w:proofErr w:type="gramEnd"/>
      <w:r w:rsidRPr="00EC073F">
        <w:rPr>
          <w:rFonts w:ascii="微软雅黑" w:eastAsia="微软雅黑" w:hAnsi="微软雅黑" w:cs="微软雅黑"/>
          <w:sz w:val="27"/>
          <w:szCs w:val="27"/>
          <w:shd w:val="clear" w:color="auto" w:fill="FFFFFF"/>
        </w:rPr>
        <w:t>建设，全面开展安全教育，提高安保效能，培养师生安全意识和法制观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服务育人示范岗”。</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9. 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w:t>
      </w:r>
      <w:r w:rsidRPr="00EC073F">
        <w:rPr>
          <w:rFonts w:ascii="微软雅黑" w:eastAsia="微软雅黑" w:hAnsi="微软雅黑" w:cs="微软雅黑"/>
          <w:sz w:val="27"/>
          <w:szCs w:val="27"/>
          <w:shd w:val="clear" w:color="auto" w:fill="FFFFFF"/>
        </w:rPr>
        <w:lastRenderedPageBreak/>
        <w:t>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一批“发展型资助的育人示范项目”，推选展示资助育人优秀案例和先进人物。</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10. 积极优化组织育人。发挥各级党组织的</w:t>
      </w:r>
      <w:proofErr w:type="gramStart"/>
      <w:r w:rsidRPr="00EC073F">
        <w:rPr>
          <w:rFonts w:ascii="微软雅黑" w:eastAsia="微软雅黑" w:hAnsi="微软雅黑" w:cs="微软雅黑"/>
          <w:sz w:val="27"/>
          <w:szCs w:val="27"/>
          <w:shd w:val="clear" w:color="auto" w:fill="FFFFFF"/>
        </w:rPr>
        <w:t>育人保障</w:t>
      </w:r>
      <w:proofErr w:type="gramEnd"/>
      <w:r w:rsidRPr="00EC073F">
        <w:rPr>
          <w:rFonts w:ascii="微软雅黑" w:eastAsia="微软雅黑" w:hAnsi="微软雅黑" w:cs="微软雅黑"/>
          <w:sz w:val="27"/>
          <w:szCs w:val="27"/>
          <w:shd w:val="clear" w:color="auto" w:fill="FFFFFF"/>
        </w:rPr>
        <w:t>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w:t>
      </w:r>
      <w:proofErr w:type="gramStart"/>
      <w:r w:rsidRPr="00EC073F">
        <w:rPr>
          <w:rFonts w:ascii="微软雅黑" w:eastAsia="微软雅黑" w:hAnsi="微软雅黑" w:cs="微软雅黑"/>
          <w:sz w:val="27"/>
          <w:szCs w:val="27"/>
          <w:shd w:val="clear" w:color="auto" w:fill="FFFFFF"/>
        </w:rPr>
        <w:t>一</w:t>
      </w:r>
      <w:proofErr w:type="gramEnd"/>
      <w:r w:rsidRPr="00EC073F">
        <w:rPr>
          <w:rFonts w:ascii="微软雅黑" w:eastAsia="微软雅黑" w:hAnsi="微软雅黑" w:cs="微软雅黑"/>
          <w:sz w:val="27"/>
          <w:szCs w:val="27"/>
          <w:shd w:val="clear" w:color="auto" w:fill="FFFFFF"/>
        </w:rPr>
        <w:t>批文明社团、文明班级、文明宿舍。</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四、实施保障</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lastRenderedPageBreak/>
        <w:t>1. 强化改革驱动。推动“三全育人”综合改革，遴选部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形成学校、家庭和社会教育有机结合的协同育人 [1]</w:t>
      </w:r>
      <w:bookmarkStart w:id="0" w:name="ref_[1]_22870468"/>
      <w:r w:rsidRPr="00EC073F">
        <w:rPr>
          <w:rFonts w:ascii="微软雅黑" w:eastAsia="微软雅黑" w:hAnsi="微软雅黑" w:cs="微软雅黑"/>
          <w:sz w:val="27"/>
          <w:szCs w:val="27"/>
          <w:shd w:val="clear" w:color="auto" w:fill="FFFFFF"/>
        </w:rPr>
        <w:t> </w:t>
      </w:r>
      <w:bookmarkEnd w:id="0"/>
      <w:r w:rsidRPr="00EC073F">
        <w:rPr>
          <w:rFonts w:ascii="微软雅黑" w:eastAsia="微软雅黑" w:hAnsi="微软雅黑" w:cs="微软雅黑"/>
          <w:sz w:val="27"/>
          <w:szCs w:val="27"/>
          <w:shd w:val="clear" w:color="auto" w:fill="FFFFFF"/>
        </w:rPr>
        <w:t> 机制。在学校层面，以《实施纲要》所涵盖的“十大育人体系”为基础，系统梳理归纳各个群体、各个岗位的育人元素，并作为职责要求和考核内容融入整体制度设计和具体操作环节，推动全体教职员工把工作的重音和目标落在</w:t>
      </w:r>
      <w:proofErr w:type="gramStart"/>
      <w:r w:rsidRPr="00EC073F">
        <w:rPr>
          <w:rFonts w:ascii="微软雅黑" w:eastAsia="微软雅黑" w:hAnsi="微软雅黑" w:cs="微软雅黑"/>
          <w:sz w:val="27"/>
          <w:szCs w:val="27"/>
          <w:shd w:val="clear" w:color="auto" w:fill="FFFFFF"/>
        </w:rPr>
        <w:t>育人成效</w:t>
      </w:r>
      <w:proofErr w:type="gramEnd"/>
      <w:r w:rsidRPr="00EC073F">
        <w:rPr>
          <w:rFonts w:ascii="微软雅黑" w:eastAsia="微软雅黑" w:hAnsi="微软雅黑" w:cs="微软雅黑"/>
          <w:sz w:val="27"/>
          <w:szCs w:val="27"/>
          <w:shd w:val="clear" w:color="auto" w:fill="FFFFFF"/>
        </w:rPr>
        <w:t>上，切实打通“三全育人”的最后一公里，形成可转化、可推广的一体化育人制度和模式。</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2. 搭建工作平台。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w:t>
      </w:r>
      <w:proofErr w:type="gramStart"/>
      <w:r w:rsidRPr="00EC073F">
        <w:rPr>
          <w:rFonts w:ascii="微软雅黑" w:eastAsia="微软雅黑" w:hAnsi="微软雅黑" w:cs="微软雅黑"/>
          <w:sz w:val="27"/>
          <w:szCs w:val="27"/>
          <w:shd w:val="clear" w:color="auto" w:fill="FFFFFF"/>
        </w:rPr>
        <w:t>研</w:t>
      </w:r>
      <w:proofErr w:type="gramEnd"/>
      <w:r w:rsidRPr="00EC073F">
        <w:rPr>
          <w:rFonts w:ascii="微软雅黑" w:eastAsia="微软雅黑" w:hAnsi="微软雅黑" w:cs="微软雅黑"/>
          <w:sz w:val="27"/>
          <w:szCs w:val="27"/>
          <w:shd w:val="clear" w:color="auto" w:fill="FFFFFF"/>
        </w:rPr>
        <w:t>判分析、网络舆情研究引导、师生思想政治状况调查、网络文化产品创作生产等工作，统筹推动“易班”和中国大学生在线全国共建共享。建设高校思想政治工作队伍培训研修中心，依托部分省(区、市)教育工作部门和高校建设队伍培训研修中心，以强化理论武装、提升政治引领为重点，组织开展线上线下培训、高级访问研修、</w:t>
      </w:r>
      <w:r w:rsidRPr="00EC073F">
        <w:rPr>
          <w:rFonts w:ascii="微软雅黑" w:eastAsia="微软雅黑" w:hAnsi="微软雅黑" w:cs="微软雅黑"/>
          <w:sz w:val="27"/>
          <w:szCs w:val="27"/>
          <w:shd w:val="clear" w:color="auto" w:fill="FFFFFF"/>
        </w:rPr>
        <w:lastRenderedPageBreak/>
        <w:t>学历学位教育、课程体系研发、</w:t>
      </w:r>
      <w:proofErr w:type="gramStart"/>
      <w:r w:rsidRPr="00EC073F">
        <w:rPr>
          <w:rFonts w:ascii="微软雅黑" w:eastAsia="微软雅黑" w:hAnsi="微软雅黑" w:cs="微软雅黑"/>
          <w:sz w:val="27"/>
          <w:szCs w:val="27"/>
          <w:shd w:val="clear" w:color="auto" w:fill="FFFFFF"/>
        </w:rPr>
        <w:t>思政文库</w:t>
      </w:r>
      <w:proofErr w:type="gramEnd"/>
      <w:r w:rsidRPr="00EC073F">
        <w:rPr>
          <w:rFonts w:ascii="微软雅黑" w:eastAsia="微软雅黑" w:hAnsi="微软雅黑" w:cs="微软雅黑"/>
          <w:sz w:val="27"/>
          <w:szCs w:val="27"/>
          <w:shd w:val="clear" w:color="auto" w:fill="FFFFFF"/>
        </w:rPr>
        <w:t>建设等工作，不断提高培训研修的覆盖面和受益率，推动理论研究和实践探索成果转化应用。</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3. 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职攻读博士学位。强化项目支持引领，实施“高校思想政治工作中青年杰出人才支持计划”，支持出版理论和实践研究专著，培育一批高校思想政治工作精品项目，建设一批高校思想政治工作名师工作室。</w:t>
      </w:r>
    </w:p>
    <w:p w:rsidR="00006FE4" w:rsidRPr="00EC073F" w:rsidRDefault="00006FE4"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r w:rsidRPr="00EC073F">
        <w:rPr>
          <w:rFonts w:ascii="微软雅黑" w:eastAsia="微软雅黑" w:hAnsi="微软雅黑" w:cs="微软雅黑"/>
          <w:sz w:val="27"/>
          <w:szCs w:val="27"/>
          <w:shd w:val="clear" w:color="auto" w:fill="FFFFFF"/>
        </w:rPr>
        <w:t>4. 强化组织保障。成立高校思想政治工作委员会，加强工作统筹、决策咨询和评估督导。设立高校思想政治工作经费专项，保证《实施纲要》各项</w:t>
      </w:r>
      <w:proofErr w:type="gramStart"/>
      <w:r w:rsidRPr="00EC073F">
        <w:rPr>
          <w:rFonts w:ascii="微软雅黑" w:eastAsia="微软雅黑" w:hAnsi="微软雅黑" w:cs="微软雅黑"/>
          <w:sz w:val="27"/>
          <w:szCs w:val="27"/>
          <w:shd w:val="clear" w:color="auto" w:fill="FFFFFF"/>
        </w:rPr>
        <w:t>目顺利</w:t>
      </w:r>
      <w:proofErr w:type="gramEnd"/>
      <w:r w:rsidRPr="00EC073F">
        <w:rPr>
          <w:rFonts w:ascii="微软雅黑" w:eastAsia="微软雅黑" w:hAnsi="微软雅黑" w:cs="微软雅黑"/>
          <w:sz w:val="27"/>
          <w:szCs w:val="27"/>
          <w:shd w:val="clear" w:color="auto" w:fill="FFFFFF"/>
        </w:rPr>
        <w:t>实施。健全高校思想政治工作质量评价机制，研究制定高校思想政治工作评价指标体系，创新评价方式，探索引进第三方评价机构。强化高校思想政治工作督导考核，把加强和改进高校思想政治工作纳入高校巡视、“双一流”建设、教学科研评估范围，作为各级党组织和党员干部工作考核的重要内容。各地各高校结合实际，将《实施纲</w:t>
      </w:r>
      <w:r w:rsidRPr="00EC073F">
        <w:rPr>
          <w:rFonts w:ascii="微软雅黑" w:eastAsia="微软雅黑" w:hAnsi="微软雅黑" w:cs="微软雅黑"/>
          <w:sz w:val="27"/>
          <w:szCs w:val="27"/>
          <w:shd w:val="clear" w:color="auto" w:fill="FFFFFF"/>
        </w:rPr>
        <w:lastRenderedPageBreak/>
        <w:t>要》实施纳入整体发展规划和年度工作计划，明确路线图、时间表、责任人。</w:t>
      </w:r>
    </w:p>
    <w:p w:rsidR="000F36FD" w:rsidRPr="00EC073F" w:rsidRDefault="000F36FD" w:rsidP="00EC073F">
      <w:pPr>
        <w:pStyle w:val="a7"/>
        <w:widowControl/>
        <w:shd w:val="clear" w:color="auto" w:fill="FFFFFF"/>
        <w:spacing w:before="300" w:beforeAutospacing="0" w:afterAutospacing="0" w:line="630" w:lineRule="atLeast"/>
        <w:ind w:firstLineChars="200" w:firstLine="540"/>
        <w:jc w:val="both"/>
        <w:rPr>
          <w:rFonts w:ascii="微软雅黑" w:eastAsia="微软雅黑" w:hAnsi="微软雅黑" w:cs="微软雅黑"/>
          <w:sz w:val="27"/>
          <w:szCs w:val="27"/>
          <w:shd w:val="clear" w:color="auto" w:fill="FFFFFF"/>
        </w:rPr>
      </w:pPr>
      <w:bookmarkStart w:id="1" w:name="_GoBack"/>
      <w:bookmarkEnd w:id="1"/>
    </w:p>
    <w:sectPr w:rsidR="000F36FD" w:rsidRPr="00EC073F" w:rsidSect="000F36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D12" w:rsidRDefault="00006D12" w:rsidP="00006FE4">
      <w:r>
        <w:separator/>
      </w:r>
    </w:p>
  </w:endnote>
  <w:endnote w:type="continuationSeparator" w:id="0">
    <w:p w:rsidR="00006D12" w:rsidRDefault="00006D12" w:rsidP="0000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D12" w:rsidRDefault="00006D12" w:rsidP="00006FE4">
      <w:r>
        <w:separator/>
      </w:r>
    </w:p>
  </w:footnote>
  <w:footnote w:type="continuationSeparator" w:id="0">
    <w:p w:rsidR="00006D12" w:rsidRDefault="00006D12" w:rsidP="0000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6FE4"/>
    <w:rsid w:val="00006D12"/>
    <w:rsid w:val="00006FE4"/>
    <w:rsid w:val="000F36FD"/>
    <w:rsid w:val="002B230A"/>
    <w:rsid w:val="00EC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18DC36-560F-4B13-8710-8A44E363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6FD"/>
    <w:pPr>
      <w:widowControl w:val="0"/>
      <w:jc w:val="both"/>
    </w:pPr>
  </w:style>
  <w:style w:type="paragraph" w:styleId="1">
    <w:name w:val="heading 1"/>
    <w:basedOn w:val="a"/>
    <w:next w:val="a"/>
    <w:link w:val="10"/>
    <w:qFormat/>
    <w:rsid w:val="00EC073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F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6FE4"/>
    <w:rPr>
      <w:sz w:val="18"/>
      <w:szCs w:val="18"/>
    </w:rPr>
  </w:style>
  <w:style w:type="paragraph" w:styleId="a5">
    <w:name w:val="footer"/>
    <w:basedOn w:val="a"/>
    <w:link w:val="a6"/>
    <w:uiPriority w:val="99"/>
    <w:unhideWhenUsed/>
    <w:rsid w:val="00006FE4"/>
    <w:pPr>
      <w:tabs>
        <w:tab w:val="center" w:pos="4153"/>
        <w:tab w:val="right" w:pos="8306"/>
      </w:tabs>
      <w:snapToGrid w:val="0"/>
      <w:jc w:val="left"/>
    </w:pPr>
    <w:rPr>
      <w:sz w:val="18"/>
      <w:szCs w:val="18"/>
    </w:rPr>
  </w:style>
  <w:style w:type="character" w:customStyle="1" w:styleId="a6">
    <w:name w:val="页脚 字符"/>
    <w:basedOn w:val="a0"/>
    <w:link w:val="a5"/>
    <w:uiPriority w:val="99"/>
    <w:rsid w:val="00006FE4"/>
    <w:rPr>
      <w:sz w:val="18"/>
      <w:szCs w:val="18"/>
    </w:rPr>
  </w:style>
  <w:style w:type="character" w:customStyle="1" w:styleId="10">
    <w:name w:val="标题 1 字符"/>
    <w:basedOn w:val="a0"/>
    <w:link w:val="1"/>
    <w:rsid w:val="00EC073F"/>
    <w:rPr>
      <w:rFonts w:ascii="宋体" w:eastAsia="宋体" w:hAnsi="宋体" w:cs="Times New Roman"/>
      <w:b/>
      <w:kern w:val="44"/>
      <w:sz w:val="48"/>
      <w:szCs w:val="48"/>
    </w:rPr>
  </w:style>
  <w:style w:type="paragraph" w:styleId="a7">
    <w:name w:val="Normal (Web)"/>
    <w:basedOn w:val="a"/>
    <w:rsid w:val="00EC073F"/>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09711">
      <w:bodyDiv w:val="1"/>
      <w:marLeft w:val="0"/>
      <w:marRight w:val="0"/>
      <w:marTop w:val="0"/>
      <w:marBottom w:val="0"/>
      <w:divBdr>
        <w:top w:val="none" w:sz="0" w:space="0" w:color="auto"/>
        <w:left w:val="none" w:sz="0" w:space="0" w:color="auto"/>
        <w:bottom w:val="none" w:sz="0" w:space="0" w:color="auto"/>
        <w:right w:val="none" w:sz="0" w:space="0" w:color="auto"/>
      </w:divBdr>
      <w:divsChild>
        <w:div w:id="532235573">
          <w:marLeft w:val="0"/>
          <w:marRight w:val="0"/>
          <w:marTop w:val="0"/>
          <w:marBottom w:val="225"/>
          <w:divBdr>
            <w:top w:val="none" w:sz="0" w:space="0" w:color="auto"/>
            <w:left w:val="none" w:sz="0" w:space="0" w:color="auto"/>
            <w:bottom w:val="none" w:sz="0" w:space="0" w:color="auto"/>
            <w:right w:val="none" w:sz="0" w:space="0" w:color="auto"/>
          </w:divBdr>
        </w:div>
        <w:div w:id="812723869">
          <w:marLeft w:val="0"/>
          <w:marRight w:val="0"/>
          <w:marTop w:val="0"/>
          <w:marBottom w:val="225"/>
          <w:divBdr>
            <w:top w:val="none" w:sz="0" w:space="0" w:color="auto"/>
            <w:left w:val="none" w:sz="0" w:space="0" w:color="auto"/>
            <w:bottom w:val="none" w:sz="0" w:space="0" w:color="auto"/>
            <w:right w:val="none" w:sz="0" w:space="0" w:color="auto"/>
          </w:divBdr>
        </w:div>
        <w:div w:id="1300376919">
          <w:marLeft w:val="0"/>
          <w:marRight w:val="0"/>
          <w:marTop w:val="0"/>
          <w:marBottom w:val="225"/>
          <w:divBdr>
            <w:top w:val="none" w:sz="0" w:space="0" w:color="auto"/>
            <w:left w:val="none" w:sz="0" w:space="0" w:color="auto"/>
            <w:bottom w:val="none" w:sz="0" w:space="0" w:color="auto"/>
            <w:right w:val="none" w:sz="0" w:space="0" w:color="auto"/>
          </w:divBdr>
        </w:div>
        <w:div w:id="44792335">
          <w:marLeft w:val="0"/>
          <w:marRight w:val="0"/>
          <w:marTop w:val="0"/>
          <w:marBottom w:val="225"/>
          <w:divBdr>
            <w:top w:val="none" w:sz="0" w:space="0" w:color="auto"/>
            <w:left w:val="none" w:sz="0" w:space="0" w:color="auto"/>
            <w:bottom w:val="none" w:sz="0" w:space="0" w:color="auto"/>
            <w:right w:val="none" w:sz="0" w:space="0" w:color="auto"/>
          </w:divBdr>
        </w:div>
        <w:div w:id="1110782729">
          <w:marLeft w:val="0"/>
          <w:marRight w:val="0"/>
          <w:marTop w:val="0"/>
          <w:marBottom w:val="225"/>
          <w:divBdr>
            <w:top w:val="none" w:sz="0" w:space="0" w:color="auto"/>
            <w:left w:val="none" w:sz="0" w:space="0" w:color="auto"/>
            <w:bottom w:val="none" w:sz="0" w:space="0" w:color="auto"/>
            <w:right w:val="none" w:sz="0" w:space="0" w:color="auto"/>
          </w:divBdr>
        </w:div>
        <w:div w:id="1882016822">
          <w:marLeft w:val="0"/>
          <w:marRight w:val="0"/>
          <w:marTop w:val="0"/>
          <w:marBottom w:val="225"/>
          <w:divBdr>
            <w:top w:val="none" w:sz="0" w:space="0" w:color="auto"/>
            <w:left w:val="none" w:sz="0" w:space="0" w:color="auto"/>
            <w:bottom w:val="none" w:sz="0" w:space="0" w:color="auto"/>
            <w:right w:val="none" w:sz="0" w:space="0" w:color="auto"/>
          </w:divBdr>
        </w:div>
        <w:div w:id="1639335857">
          <w:marLeft w:val="0"/>
          <w:marRight w:val="0"/>
          <w:marTop w:val="0"/>
          <w:marBottom w:val="225"/>
          <w:divBdr>
            <w:top w:val="none" w:sz="0" w:space="0" w:color="auto"/>
            <w:left w:val="none" w:sz="0" w:space="0" w:color="auto"/>
            <w:bottom w:val="none" w:sz="0" w:space="0" w:color="auto"/>
            <w:right w:val="none" w:sz="0" w:space="0" w:color="auto"/>
          </w:divBdr>
        </w:div>
        <w:div w:id="1668172240">
          <w:marLeft w:val="0"/>
          <w:marRight w:val="0"/>
          <w:marTop w:val="0"/>
          <w:marBottom w:val="225"/>
          <w:divBdr>
            <w:top w:val="none" w:sz="0" w:space="0" w:color="auto"/>
            <w:left w:val="none" w:sz="0" w:space="0" w:color="auto"/>
            <w:bottom w:val="none" w:sz="0" w:space="0" w:color="auto"/>
            <w:right w:val="none" w:sz="0" w:space="0" w:color="auto"/>
          </w:divBdr>
        </w:div>
        <w:div w:id="1330132812">
          <w:marLeft w:val="0"/>
          <w:marRight w:val="0"/>
          <w:marTop w:val="0"/>
          <w:marBottom w:val="225"/>
          <w:divBdr>
            <w:top w:val="none" w:sz="0" w:space="0" w:color="auto"/>
            <w:left w:val="none" w:sz="0" w:space="0" w:color="auto"/>
            <w:bottom w:val="none" w:sz="0" w:space="0" w:color="auto"/>
            <w:right w:val="none" w:sz="0" w:space="0" w:color="auto"/>
          </w:divBdr>
        </w:div>
        <w:div w:id="57437897">
          <w:marLeft w:val="0"/>
          <w:marRight w:val="0"/>
          <w:marTop w:val="0"/>
          <w:marBottom w:val="225"/>
          <w:divBdr>
            <w:top w:val="none" w:sz="0" w:space="0" w:color="auto"/>
            <w:left w:val="none" w:sz="0" w:space="0" w:color="auto"/>
            <w:bottom w:val="none" w:sz="0" w:space="0" w:color="auto"/>
            <w:right w:val="none" w:sz="0" w:space="0" w:color="auto"/>
          </w:divBdr>
        </w:div>
        <w:div w:id="962929609">
          <w:marLeft w:val="0"/>
          <w:marRight w:val="0"/>
          <w:marTop w:val="0"/>
          <w:marBottom w:val="225"/>
          <w:divBdr>
            <w:top w:val="none" w:sz="0" w:space="0" w:color="auto"/>
            <w:left w:val="none" w:sz="0" w:space="0" w:color="auto"/>
            <w:bottom w:val="none" w:sz="0" w:space="0" w:color="auto"/>
            <w:right w:val="none" w:sz="0" w:space="0" w:color="auto"/>
          </w:divBdr>
        </w:div>
        <w:div w:id="1707676008">
          <w:marLeft w:val="0"/>
          <w:marRight w:val="0"/>
          <w:marTop w:val="0"/>
          <w:marBottom w:val="225"/>
          <w:divBdr>
            <w:top w:val="none" w:sz="0" w:space="0" w:color="auto"/>
            <w:left w:val="none" w:sz="0" w:space="0" w:color="auto"/>
            <w:bottom w:val="none" w:sz="0" w:space="0" w:color="auto"/>
            <w:right w:val="none" w:sz="0" w:space="0" w:color="auto"/>
          </w:divBdr>
        </w:div>
        <w:div w:id="1357728997">
          <w:marLeft w:val="0"/>
          <w:marRight w:val="0"/>
          <w:marTop w:val="0"/>
          <w:marBottom w:val="225"/>
          <w:divBdr>
            <w:top w:val="none" w:sz="0" w:space="0" w:color="auto"/>
            <w:left w:val="none" w:sz="0" w:space="0" w:color="auto"/>
            <w:bottom w:val="none" w:sz="0" w:space="0" w:color="auto"/>
            <w:right w:val="none" w:sz="0" w:space="0" w:color="auto"/>
          </w:divBdr>
        </w:div>
        <w:div w:id="195000231">
          <w:marLeft w:val="0"/>
          <w:marRight w:val="0"/>
          <w:marTop w:val="0"/>
          <w:marBottom w:val="225"/>
          <w:divBdr>
            <w:top w:val="none" w:sz="0" w:space="0" w:color="auto"/>
            <w:left w:val="none" w:sz="0" w:space="0" w:color="auto"/>
            <w:bottom w:val="none" w:sz="0" w:space="0" w:color="auto"/>
            <w:right w:val="none" w:sz="0" w:space="0" w:color="auto"/>
          </w:divBdr>
        </w:div>
        <w:div w:id="1593591528">
          <w:marLeft w:val="0"/>
          <w:marRight w:val="0"/>
          <w:marTop w:val="0"/>
          <w:marBottom w:val="225"/>
          <w:divBdr>
            <w:top w:val="none" w:sz="0" w:space="0" w:color="auto"/>
            <w:left w:val="none" w:sz="0" w:space="0" w:color="auto"/>
            <w:bottom w:val="none" w:sz="0" w:space="0" w:color="auto"/>
            <w:right w:val="none" w:sz="0" w:space="0" w:color="auto"/>
          </w:divBdr>
        </w:div>
        <w:div w:id="1411849969">
          <w:marLeft w:val="0"/>
          <w:marRight w:val="0"/>
          <w:marTop w:val="0"/>
          <w:marBottom w:val="225"/>
          <w:divBdr>
            <w:top w:val="none" w:sz="0" w:space="0" w:color="auto"/>
            <w:left w:val="none" w:sz="0" w:space="0" w:color="auto"/>
            <w:bottom w:val="none" w:sz="0" w:space="0" w:color="auto"/>
            <w:right w:val="none" w:sz="0" w:space="0" w:color="auto"/>
          </w:divBdr>
        </w:div>
        <w:div w:id="103424110">
          <w:marLeft w:val="0"/>
          <w:marRight w:val="0"/>
          <w:marTop w:val="0"/>
          <w:marBottom w:val="225"/>
          <w:divBdr>
            <w:top w:val="none" w:sz="0" w:space="0" w:color="auto"/>
            <w:left w:val="none" w:sz="0" w:space="0" w:color="auto"/>
            <w:bottom w:val="none" w:sz="0" w:space="0" w:color="auto"/>
            <w:right w:val="none" w:sz="0" w:space="0" w:color="auto"/>
          </w:divBdr>
        </w:div>
        <w:div w:id="774406001">
          <w:marLeft w:val="0"/>
          <w:marRight w:val="0"/>
          <w:marTop w:val="0"/>
          <w:marBottom w:val="225"/>
          <w:divBdr>
            <w:top w:val="none" w:sz="0" w:space="0" w:color="auto"/>
            <w:left w:val="none" w:sz="0" w:space="0" w:color="auto"/>
            <w:bottom w:val="none" w:sz="0" w:space="0" w:color="auto"/>
            <w:right w:val="none" w:sz="0" w:space="0" w:color="auto"/>
          </w:divBdr>
        </w:div>
        <w:div w:id="1346128613">
          <w:marLeft w:val="0"/>
          <w:marRight w:val="0"/>
          <w:marTop w:val="0"/>
          <w:marBottom w:val="225"/>
          <w:divBdr>
            <w:top w:val="none" w:sz="0" w:space="0" w:color="auto"/>
            <w:left w:val="none" w:sz="0" w:space="0" w:color="auto"/>
            <w:bottom w:val="none" w:sz="0" w:space="0" w:color="auto"/>
            <w:right w:val="none" w:sz="0" w:space="0" w:color="auto"/>
          </w:divBdr>
        </w:div>
        <w:div w:id="1218853366">
          <w:marLeft w:val="0"/>
          <w:marRight w:val="0"/>
          <w:marTop w:val="0"/>
          <w:marBottom w:val="225"/>
          <w:divBdr>
            <w:top w:val="none" w:sz="0" w:space="0" w:color="auto"/>
            <w:left w:val="none" w:sz="0" w:space="0" w:color="auto"/>
            <w:bottom w:val="none" w:sz="0" w:space="0" w:color="auto"/>
            <w:right w:val="none" w:sz="0" w:space="0" w:color="auto"/>
          </w:divBdr>
        </w:div>
        <w:div w:id="984700686">
          <w:marLeft w:val="0"/>
          <w:marRight w:val="0"/>
          <w:marTop w:val="0"/>
          <w:marBottom w:val="225"/>
          <w:divBdr>
            <w:top w:val="none" w:sz="0" w:space="0" w:color="auto"/>
            <w:left w:val="none" w:sz="0" w:space="0" w:color="auto"/>
            <w:bottom w:val="none" w:sz="0" w:space="0" w:color="auto"/>
            <w:right w:val="none" w:sz="0" w:space="0" w:color="auto"/>
          </w:divBdr>
        </w:div>
        <w:div w:id="1295137926">
          <w:marLeft w:val="0"/>
          <w:marRight w:val="0"/>
          <w:marTop w:val="0"/>
          <w:marBottom w:val="225"/>
          <w:divBdr>
            <w:top w:val="none" w:sz="0" w:space="0" w:color="auto"/>
            <w:left w:val="none" w:sz="0" w:space="0" w:color="auto"/>
            <w:bottom w:val="none" w:sz="0" w:space="0" w:color="auto"/>
            <w:right w:val="none" w:sz="0" w:space="0" w:color="auto"/>
          </w:divBdr>
        </w:div>
        <w:div w:id="27461007">
          <w:marLeft w:val="0"/>
          <w:marRight w:val="0"/>
          <w:marTop w:val="0"/>
          <w:marBottom w:val="225"/>
          <w:divBdr>
            <w:top w:val="none" w:sz="0" w:space="0" w:color="auto"/>
            <w:left w:val="none" w:sz="0" w:space="0" w:color="auto"/>
            <w:bottom w:val="none" w:sz="0" w:space="0" w:color="auto"/>
            <w:right w:val="none" w:sz="0" w:space="0" w:color="auto"/>
          </w:divBdr>
        </w:div>
        <w:div w:id="1400522716">
          <w:marLeft w:val="0"/>
          <w:marRight w:val="0"/>
          <w:marTop w:val="0"/>
          <w:marBottom w:val="225"/>
          <w:divBdr>
            <w:top w:val="none" w:sz="0" w:space="0" w:color="auto"/>
            <w:left w:val="none" w:sz="0" w:space="0" w:color="auto"/>
            <w:bottom w:val="none" w:sz="0" w:space="0" w:color="auto"/>
            <w:right w:val="none" w:sz="0" w:space="0" w:color="auto"/>
          </w:divBdr>
        </w:div>
        <w:div w:id="1852332840">
          <w:marLeft w:val="0"/>
          <w:marRight w:val="0"/>
          <w:marTop w:val="0"/>
          <w:marBottom w:val="225"/>
          <w:divBdr>
            <w:top w:val="none" w:sz="0" w:space="0" w:color="auto"/>
            <w:left w:val="none" w:sz="0" w:space="0" w:color="auto"/>
            <w:bottom w:val="none" w:sz="0" w:space="0" w:color="auto"/>
            <w:right w:val="none" w:sz="0" w:space="0" w:color="auto"/>
          </w:divBdr>
        </w:div>
        <w:div w:id="758987907">
          <w:marLeft w:val="0"/>
          <w:marRight w:val="0"/>
          <w:marTop w:val="0"/>
          <w:marBottom w:val="225"/>
          <w:divBdr>
            <w:top w:val="none" w:sz="0" w:space="0" w:color="auto"/>
            <w:left w:val="none" w:sz="0" w:space="0" w:color="auto"/>
            <w:bottom w:val="none" w:sz="0" w:space="0" w:color="auto"/>
            <w:right w:val="none" w:sz="0" w:space="0" w:color="auto"/>
          </w:divBdr>
        </w:div>
        <w:div w:id="365835916">
          <w:marLeft w:val="0"/>
          <w:marRight w:val="0"/>
          <w:marTop w:val="0"/>
          <w:marBottom w:val="225"/>
          <w:divBdr>
            <w:top w:val="none" w:sz="0" w:space="0" w:color="auto"/>
            <w:left w:val="none" w:sz="0" w:space="0" w:color="auto"/>
            <w:bottom w:val="none" w:sz="0" w:space="0" w:color="auto"/>
            <w:right w:val="none" w:sz="0" w:space="0" w:color="auto"/>
          </w:divBdr>
        </w:div>
        <w:div w:id="1040931476">
          <w:marLeft w:val="0"/>
          <w:marRight w:val="0"/>
          <w:marTop w:val="0"/>
          <w:marBottom w:val="225"/>
          <w:divBdr>
            <w:top w:val="none" w:sz="0" w:space="0" w:color="auto"/>
            <w:left w:val="none" w:sz="0" w:space="0" w:color="auto"/>
            <w:bottom w:val="none" w:sz="0" w:space="0" w:color="auto"/>
            <w:right w:val="none" w:sz="0" w:space="0" w:color="auto"/>
          </w:divBdr>
        </w:div>
        <w:div w:id="1901087008">
          <w:marLeft w:val="0"/>
          <w:marRight w:val="0"/>
          <w:marTop w:val="0"/>
          <w:marBottom w:val="225"/>
          <w:divBdr>
            <w:top w:val="none" w:sz="0" w:space="0" w:color="auto"/>
            <w:left w:val="none" w:sz="0" w:space="0" w:color="auto"/>
            <w:bottom w:val="none" w:sz="0" w:space="0" w:color="auto"/>
            <w:right w:val="none" w:sz="0" w:space="0" w:color="auto"/>
          </w:divBdr>
        </w:div>
        <w:div w:id="2024746477">
          <w:marLeft w:val="0"/>
          <w:marRight w:val="0"/>
          <w:marTop w:val="0"/>
          <w:marBottom w:val="225"/>
          <w:divBdr>
            <w:top w:val="none" w:sz="0" w:space="0" w:color="auto"/>
            <w:left w:val="none" w:sz="0" w:space="0" w:color="auto"/>
            <w:bottom w:val="none" w:sz="0" w:space="0" w:color="auto"/>
            <w:right w:val="none" w:sz="0" w:space="0" w:color="auto"/>
          </w:divBdr>
        </w:div>
        <w:div w:id="1765103009">
          <w:marLeft w:val="0"/>
          <w:marRight w:val="0"/>
          <w:marTop w:val="0"/>
          <w:marBottom w:val="225"/>
          <w:divBdr>
            <w:top w:val="none" w:sz="0" w:space="0" w:color="auto"/>
            <w:left w:val="none" w:sz="0" w:space="0" w:color="auto"/>
            <w:bottom w:val="none" w:sz="0" w:space="0" w:color="auto"/>
            <w:right w:val="none" w:sz="0" w:space="0" w:color="auto"/>
          </w:divBdr>
        </w:div>
        <w:div w:id="4213366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金宁 卢</cp:lastModifiedBy>
  <cp:revision>3</cp:revision>
  <dcterms:created xsi:type="dcterms:W3CDTF">2018-11-20T13:44:00Z</dcterms:created>
  <dcterms:modified xsi:type="dcterms:W3CDTF">2019-11-05T10:16:00Z</dcterms:modified>
</cp:coreProperties>
</file>